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3D" w:rsidRPr="008E5B3D" w:rsidRDefault="008E5B3D" w:rsidP="008E5B3D">
      <w:pPr>
        <w:spacing w:before="300" w:after="150" w:line="240" w:lineRule="auto"/>
        <w:outlineLvl w:val="2"/>
        <w:rPr>
          <w:rFonts w:ascii="Helvetica" w:eastAsia="Times New Roman" w:hAnsi="Helvetica" w:cs="Helvetica"/>
          <w:color w:val="444444"/>
          <w:sz w:val="36"/>
          <w:szCs w:val="36"/>
          <w:lang w:eastAsia="tr-TR"/>
        </w:rPr>
      </w:pPr>
      <w:r w:rsidRPr="008E5B3D">
        <w:rPr>
          <w:rFonts w:ascii="Helvetica" w:eastAsia="Times New Roman" w:hAnsi="Helvetica" w:cs="Helvetica"/>
          <w:color w:val="444444"/>
          <w:sz w:val="36"/>
          <w:szCs w:val="36"/>
          <w:lang w:eastAsia="tr-TR"/>
        </w:rPr>
        <w:t>Hisse Devri (Tek Ortakl</w:t>
      </w:r>
      <w:r w:rsidRPr="008E5B3D">
        <w:rPr>
          <w:rFonts w:ascii="Arial" w:eastAsia="Times New Roman" w:hAnsi="Arial" w:cs="Arial"/>
          <w:color w:val="444444"/>
          <w:sz w:val="36"/>
          <w:szCs w:val="36"/>
          <w:lang w:eastAsia="tr-TR"/>
        </w:rPr>
        <w:t>ı</w:t>
      </w:r>
      <w:r w:rsidRPr="008E5B3D">
        <w:rPr>
          <w:rFonts w:ascii="Helvetica" w:eastAsia="Times New Roman" w:hAnsi="Helvetica" w:cs="Helvetica"/>
          <w:color w:val="444444"/>
          <w:sz w:val="36"/>
          <w:szCs w:val="36"/>
          <w:lang w:eastAsia="tr-TR"/>
        </w:rPr>
        <w:t>)</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color w:val="444444"/>
          <w:sz w:val="20"/>
          <w:szCs w:val="20"/>
          <w:lang w:eastAsia="tr-TR"/>
        </w:rPr>
        <w:t> </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Ticaret Sicili Yönetmeliği Madde 102-103</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(1) Birden çok ortaklı olarak kurulan şirketin ortak sayısı sonradan bire düşerse durum, bu sonucu doğuran işlem tarihinden itibaren yedi gün içinde şirket müdürlerine yazıyla bildirilir. Şirket müdürleri, bildirimin alınması tarihinden itibaren yedi gün içinde, şirketin tek ortaklı bir limited şirket olduğunu, bu tek ortağın adı ve soyadını veya unvanını, kimlik numarasını, yerleşim yerini veya merkezini ve vatandaşlığını ilgili müdürlüğe tescil ettirmekle yükümlüdür(TSY-102):</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GEREKLİ EVRAKLAR</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a)</w:t>
      </w:r>
      <w:r w:rsidRPr="008E5B3D">
        <w:rPr>
          <w:rFonts w:ascii="Open Sans" w:eastAsia="Times New Roman" w:hAnsi="Open Sans" w:cs="Helvetica"/>
          <w:color w:val="444444"/>
          <w:sz w:val="20"/>
          <w:szCs w:val="20"/>
          <w:lang w:eastAsia="tr-TR"/>
        </w:rPr>
        <w:t xml:space="preserve"> Şirket sözleşmesinde aksi öngörülmemişse esas sermaye payının devrine onay veren </w:t>
      </w:r>
      <w:hyperlink r:id="rId4" w:tgtFrame="_blank" w:history="1">
        <w:r w:rsidRPr="008E5B3D">
          <w:rPr>
            <w:rFonts w:ascii="Open Sans" w:eastAsia="Times New Roman" w:hAnsi="Open Sans" w:cs="Times New Roman"/>
            <w:b/>
            <w:bCs/>
            <w:color w:val="444444"/>
            <w:sz w:val="20"/>
            <w:lang w:eastAsia="tr-TR"/>
          </w:rPr>
          <w:t xml:space="preserve">Limited Şirket Hisse Devir Genel Kurul Kararı </w:t>
        </w:r>
      </w:hyperlink>
      <w:r w:rsidRPr="008E5B3D">
        <w:rPr>
          <w:rFonts w:ascii="Open Sans" w:eastAsia="Times New Roman" w:hAnsi="Open Sans" w:cs="Helvetica"/>
          <w:b/>
          <w:bCs/>
          <w:color w:val="444444"/>
          <w:sz w:val="20"/>
          <w:lang w:eastAsia="tr-TR"/>
        </w:rPr>
        <w:t xml:space="preserve">(Tek Ortağa Dönüşüm) </w:t>
      </w:r>
      <w:r w:rsidRPr="008E5B3D">
        <w:rPr>
          <w:rFonts w:ascii="Open Sans" w:eastAsia="Times New Roman" w:hAnsi="Open Sans" w:cs="Helvetica"/>
          <w:color w:val="444444"/>
          <w:sz w:val="20"/>
          <w:szCs w:val="20"/>
          <w:lang w:eastAsia="tr-TR"/>
        </w:rPr>
        <w:t>noter onaylı sureti (1 asıl – 1 adet fotokopi)</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b)</w:t>
      </w:r>
      <w:r w:rsidRPr="008E5B3D">
        <w:rPr>
          <w:rFonts w:ascii="Open Sans" w:eastAsia="Times New Roman" w:hAnsi="Open Sans" w:cs="Helvetica"/>
          <w:color w:val="444444"/>
          <w:sz w:val="20"/>
          <w:szCs w:val="20"/>
          <w:lang w:eastAsia="tr-TR"/>
        </w:rPr>
        <w:t xml:space="preserve"> Esas sermaye payının devrine ilişkin tarafların imzaları </w:t>
      </w:r>
      <w:r w:rsidRPr="008E5B3D">
        <w:rPr>
          <w:rFonts w:ascii="Open Sans" w:eastAsia="Times New Roman" w:hAnsi="Open Sans" w:cs="Helvetica"/>
          <w:b/>
          <w:bCs/>
          <w:color w:val="444444"/>
          <w:sz w:val="20"/>
          <w:lang w:eastAsia="tr-TR"/>
        </w:rPr>
        <w:t>noter onaylı</w:t>
      </w:r>
      <w:r w:rsidRPr="008E5B3D">
        <w:rPr>
          <w:rFonts w:ascii="Open Sans" w:eastAsia="Times New Roman" w:hAnsi="Open Sans" w:cs="Helvetica"/>
          <w:color w:val="444444"/>
          <w:sz w:val="20"/>
          <w:szCs w:val="20"/>
          <w:lang w:eastAsia="tr-TR"/>
        </w:rPr>
        <w:t xml:space="preserve"> </w:t>
      </w:r>
      <w:r w:rsidRPr="008E5B3D">
        <w:rPr>
          <w:rFonts w:ascii="Open Sans" w:eastAsia="Times New Roman" w:hAnsi="Open Sans" w:cs="Helvetica"/>
          <w:b/>
          <w:bCs/>
          <w:color w:val="444444"/>
          <w:sz w:val="20"/>
          <w:lang w:eastAsia="tr-TR"/>
        </w:rPr>
        <w:t xml:space="preserve">devir sözleşmesi </w:t>
      </w:r>
      <w:r w:rsidRPr="008E5B3D">
        <w:rPr>
          <w:rFonts w:ascii="Open Sans" w:eastAsia="Times New Roman" w:hAnsi="Open Sans" w:cs="Helvetica"/>
          <w:color w:val="444444"/>
          <w:sz w:val="20"/>
          <w:szCs w:val="20"/>
          <w:lang w:eastAsia="tr-TR"/>
        </w:rPr>
        <w:t>(1 asıl -1 fotokopi) veya payın miras, eşler arasındaki mal rejimi veya icra yoluyla geçmesi halinde buna ilişkin belge</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c)</w:t>
      </w:r>
      <w:r w:rsidRPr="008E5B3D">
        <w:rPr>
          <w:rFonts w:ascii="Open Sans" w:eastAsia="Times New Roman" w:hAnsi="Open Sans" w:cs="Helvetica"/>
          <w:color w:val="444444"/>
          <w:sz w:val="20"/>
          <w:szCs w:val="20"/>
          <w:lang w:eastAsia="tr-TR"/>
        </w:rPr>
        <w:t xml:space="preserve"> </w:t>
      </w:r>
      <w:r w:rsidRPr="008E5B3D">
        <w:rPr>
          <w:rFonts w:ascii="Open Sans" w:eastAsia="Times New Roman" w:hAnsi="Open Sans" w:cs="Helvetica"/>
          <w:b/>
          <w:bCs/>
          <w:color w:val="444444"/>
          <w:sz w:val="20"/>
          <w:lang w:eastAsia="tr-TR"/>
        </w:rPr>
        <w:t xml:space="preserve">Pay defteri </w:t>
      </w:r>
      <w:r w:rsidRPr="008E5B3D">
        <w:rPr>
          <w:rFonts w:ascii="Open Sans" w:eastAsia="Times New Roman" w:hAnsi="Open Sans" w:cs="Helvetica"/>
          <w:color w:val="444444"/>
          <w:sz w:val="20"/>
          <w:szCs w:val="20"/>
          <w:lang w:eastAsia="tr-TR"/>
        </w:rPr>
        <w:t> (devir eden ve devir alan ortağın kaydedildiği sayfalar)  (1’er adet fotokopisi),</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ç)</w:t>
      </w:r>
      <w:r w:rsidRPr="008E5B3D">
        <w:rPr>
          <w:rFonts w:ascii="Open Sans" w:eastAsia="Times New Roman" w:hAnsi="Open Sans" w:cs="Helvetica"/>
          <w:color w:val="444444"/>
          <w:sz w:val="20"/>
          <w:szCs w:val="20"/>
          <w:lang w:eastAsia="tr-TR"/>
        </w:rPr>
        <w:t xml:space="preserve"> </w:t>
      </w:r>
      <w:hyperlink r:id="rId5" w:history="1">
        <w:r w:rsidRPr="008E5B3D">
          <w:rPr>
            <w:rFonts w:ascii="Open Sans" w:eastAsia="Times New Roman" w:hAnsi="Open Sans" w:cs="Helvetica"/>
            <w:b/>
            <w:bCs/>
            <w:color w:val="444444"/>
            <w:sz w:val="20"/>
            <w:lang w:eastAsia="tr-TR"/>
          </w:rPr>
          <w:t>Dilekçe</w:t>
        </w:r>
      </w:hyperlink>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e)</w:t>
      </w:r>
      <w:r w:rsidRPr="008E5B3D">
        <w:rPr>
          <w:rFonts w:ascii="Open Sans" w:eastAsia="Times New Roman" w:hAnsi="Open Sans" w:cs="Helvetica"/>
          <w:color w:val="444444"/>
          <w:sz w:val="20"/>
          <w:szCs w:val="20"/>
          <w:lang w:eastAsia="tr-TR"/>
        </w:rPr>
        <w:t xml:space="preserve"> Şirkete devir neticesinde yeni ortaklar giriyorsa yeni ortakların; Fotoğrafı (1 adet)</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f)</w:t>
      </w:r>
      <w:r w:rsidRPr="008E5B3D">
        <w:rPr>
          <w:rFonts w:ascii="Open Sans" w:eastAsia="Times New Roman" w:hAnsi="Open Sans" w:cs="Helvetica"/>
          <w:color w:val="444444"/>
          <w:sz w:val="20"/>
          <w:szCs w:val="20"/>
          <w:lang w:eastAsia="tr-TR"/>
        </w:rPr>
        <w:t> Ortak dışı müdür var ise veya çağrılı genel kurullarda </w:t>
      </w:r>
      <w:hyperlink r:id="rId6" w:history="1">
        <w:r w:rsidRPr="008E5B3D">
          <w:rPr>
            <w:rFonts w:ascii="Open Sans" w:eastAsia="Times New Roman" w:hAnsi="Open Sans" w:cs="Helvetica"/>
            <w:b/>
            <w:bCs/>
            <w:color w:val="444444"/>
            <w:sz w:val="20"/>
            <w:lang w:eastAsia="tr-TR"/>
          </w:rPr>
          <w:t>Müdürler kurulu/Müdür gündem kararı</w:t>
        </w:r>
      </w:hyperlink>
      <w:r w:rsidRPr="008E5B3D">
        <w:rPr>
          <w:rFonts w:ascii="Open Sans" w:eastAsia="Times New Roman" w:hAnsi="Open Sans" w:cs="Helvetica"/>
          <w:b/>
          <w:bCs/>
          <w:color w:val="444444"/>
          <w:sz w:val="20"/>
          <w:lang w:eastAsia="tr-TR"/>
        </w:rPr>
        <w:t> </w:t>
      </w:r>
      <w:r w:rsidRPr="008E5B3D">
        <w:rPr>
          <w:rFonts w:ascii="Open Sans" w:eastAsia="Times New Roman" w:hAnsi="Open Sans" w:cs="Helvetica"/>
          <w:color w:val="444444"/>
          <w:sz w:val="20"/>
          <w:szCs w:val="20"/>
          <w:lang w:eastAsia="tr-TR"/>
        </w:rPr>
        <w:t>(1 adet fotokopi) ile gündemin yayımlandığı sicil gazetesi fotokopisi</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g)</w:t>
      </w:r>
      <w:r w:rsidRPr="008E5B3D">
        <w:rPr>
          <w:rFonts w:ascii="Open Sans" w:eastAsia="Times New Roman" w:hAnsi="Open Sans" w:cs="Helvetica"/>
          <w:color w:val="444444"/>
          <w:sz w:val="20"/>
          <w:szCs w:val="20"/>
          <w:lang w:eastAsia="tr-TR"/>
        </w:rPr>
        <w:t xml:space="preserve"> Tüzel kişilik ortak oluyor ise;</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color w:val="444444"/>
          <w:sz w:val="20"/>
          <w:szCs w:val="20"/>
          <w:lang w:eastAsia="tr-TR"/>
        </w:rPr>
        <w:t xml:space="preserve">-Tüzel kişiliğin ortaklar kurulunun / yönetim kurulunun alacağı </w:t>
      </w:r>
      <w:r w:rsidRPr="008E5B3D">
        <w:rPr>
          <w:rFonts w:ascii="Open Sans" w:eastAsia="Times New Roman" w:hAnsi="Open Sans" w:cs="Helvetica"/>
          <w:b/>
          <w:bCs/>
          <w:color w:val="444444"/>
          <w:sz w:val="20"/>
          <w:lang w:eastAsia="tr-TR"/>
        </w:rPr>
        <w:t>iştirak ve temsilci kararı noter onaylı örneği</w:t>
      </w:r>
      <w:r w:rsidRPr="008E5B3D">
        <w:rPr>
          <w:rFonts w:ascii="Open Sans" w:eastAsia="Times New Roman" w:hAnsi="Open Sans" w:cs="Helvetica"/>
          <w:color w:val="444444"/>
          <w:sz w:val="20"/>
          <w:szCs w:val="20"/>
          <w:lang w:eastAsia="tr-TR"/>
        </w:rPr>
        <w:t xml:space="preserve"> ( 1 asıl - 1 fotokopi), Bu kararda; ortak olunacak şirkete iştirak ve bu şirkette kendilerini temsile yetkili kişi belirtilecektir.</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color w:val="444444"/>
          <w:sz w:val="20"/>
          <w:szCs w:val="20"/>
          <w:lang w:eastAsia="tr-TR"/>
        </w:rPr>
        <w:t xml:space="preserve">-Tüzel kişinin Merkezi, </w:t>
      </w:r>
      <w:r w:rsidR="00452224">
        <w:rPr>
          <w:rFonts w:ascii="Open Sans" w:eastAsia="Times New Roman" w:hAnsi="Open Sans" w:cs="Helvetica"/>
          <w:color w:val="444444"/>
          <w:sz w:val="20"/>
          <w:szCs w:val="20"/>
          <w:lang w:eastAsia="tr-TR"/>
        </w:rPr>
        <w:t>BOZÜYÜK</w:t>
      </w:r>
      <w:r w:rsidRPr="008E5B3D">
        <w:rPr>
          <w:rFonts w:ascii="Open Sans" w:eastAsia="Times New Roman" w:hAnsi="Open Sans" w:cs="Helvetica"/>
          <w:color w:val="444444"/>
          <w:sz w:val="20"/>
          <w:szCs w:val="20"/>
          <w:lang w:eastAsia="tr-TR"/>
        </w:rPr>
        <w:t xml:space="preserve"> Ticaret Sicilinde kayıtlı değilse son bir ay içinde alınmış Ticaret </w:t>
      </w:r>
      <w:r w:rsidRPr="008E5B3D">
        <w:rPr>
          <w:rFonts w:ascii="Open Sans" w:eastAsia="Times New Roman" w:hAnsi="Open Sans" w:cs="Helvetica"/>
          <w:b/>
          <w:bCs/>
          <w:color w:val="444444"/>
          <w:sz w:val="20"/>
          <w:lang w:eastAsia="tr-TR"/>
        </w:rPr>
        <w:t>Sicil Tasdiknamesi</w:t>
      </w:r>
      <w:r w:rsidRPr="008E5B3D">
        <w:rPr>
          <w:rFonts w:ascii="Open Sans" w:eastAsia="Times New Roman" w:hAnsi="Open Sans" w:cs="Helvetica"/>
          <w:color w:val="444444"/>
          <w:sz w:val="20"/>
          <w:szCs w:val="20"/>
          <w:lang w:eastAsia="tr-TR"/>
        </w:rPr>
        <w:t xml:space="preserve"> ile en son yayımlanan </w:t>
      </w:r>
      <w:r w:rsidRPr="008E5B3D">
        <w:rPr>
          <w:rFonts w:ascii="Open Sans" w:eastAsia="Times New Roman" w:hAnsi="Open Sans" w:cs="Helvetica"/>
          <w:b/>
          <w:bCs/>
          <w:color w:val="444444"/>
          <w:sz w:val="20"/>
          <w:lang w:eastAsia="tr-TR"/>
        </w:rPr>
        <w:t>Türkiye Ticaret Sicili Gazetesi</w:t>
      </w:r>
      <w:r w:rsidRPr="008E5B3D">
        <w:rPr>
          <w:rFonts w:ascii="Open Sans" w:eastAsia="Times New Roman" w:hAnsi="Open Sans" w:cs="Helvetica"/>
          <w:color w:val="444444"/>
          <w:sz w:val="20"/>
          <w:szCs w:val="20"/>
          <w:lang w:eastAsia="tr-TR"/>
        </w:rPr>
        <w:t xml:space="preserve"> fotokopisi (1 adet),</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color w:val="444444"/>
          <w:sz w:val="20"/>
          <w:szCs w:val="20"/>
          <w:lang w:eastAsia="tr-TR"/>
        </w:rPr>
        <w:t>- Tüzel kişiliğin temsilcisinin; fotoğrafı (1 adet).</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color w:val="444444"/>
          <w:sz w:val="20"/>
          <w:szCs w:val="20"/>
          <w:lang w:eastAsia="tr-TR"/>
        </w:rPr>
        <w:t> </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Notlar:</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a)</w:t>
      </w:r>
      <w:r w:rsidRPr="008E5B3D">
        <w:rPr>
          <w:rFonts w:ascii="Open Sans" w:eastAsia="Times New Roman" w:hAnsi="Open Sans" w:cs="Helvetica"/>
          <w:color w:val="444444"/>
          <w:sz w:val="20"/>
          <w:szCs w:val="20"/>
          <w:lang w:eastAsia="tr-TR"/>
        </w:rPr>
        <w:t xml:space="preserve"> Yeni ortak giriş var ise ortağın ad ve soyadı yanında yerleşim yeri, vatandaşlıkları ve Türkiye Cumhuriyeti Vatandaşı ise T.C. kimlik numarası, yabancı uyruklu ise, vergi numarası belirtilmelidir. </w:t>
      </w:r>
      <w:r w:rsidRPr="008E5B3D">
        <w:rPr>
          <w:rFonts w:ascii="Open Sans" w:eastAsia="Times New Roman" w:hAnsi="Open Sans" w:cs="Helvetica"/>
          <w:b/>
          <w:bCs/>
          <w:color w:val="444444"/>
          <w:sz w:val="20"/>
          <w:lang w:eastAsia="tr-TR"/>
        </w:rPr>
        <w:t>Yabancı uyruklu ortağın noter onaylı Pasaport Çevirisi - Varsa İkamet İzin Belgesi noter tasdikli sureti (1 adet asıl)  ve adresi gösterir Nüfus Müdürlüğü İkametgah Belgesi (1 adet asıl)  ile potansiyel vergi görüntüleme belgesi</w:t>
      </w:r>
      <w:r w:rsidRPr="008E5B3D">
        <w:rPr>
          <w:rFonts w:ascii="Open Sans" w:eastAsia="Times New Roman" w:hAnsi="Open Sans" w:cs="Helvetica"/>
          <w:color w:val="444444"/>
          <w:sz w:val="20"/>
          <w:szCs w:val="20"/>
          <w:lang w:eastAsia="tr-TR"/>
        </w:rPr>
        <w:t xml:space="preserve"> eklenmelidir. adresi yurtdışında ise adresi gösterir</w:t>
      </w:r>
      <w:hyperlink r:id="rId7" w:history="1">
        <w:r w:rsidRPr="008E5B3D">
          <w:rPr>
            <w:rFonts w:ascii="Open Sans" w:eastAsia="Times New Roman" w:hAnsi="Open Sans" w:cs="Times New Roman"/>
            <w:b/>
            <w:bCs/>
            <w:color w:val="444444"/>
            <w:sz w:val="20"/>
            <w:lang w:eastAsia="tr-TR"/>
          </w:rPr>
          <w:t> beyan</w:t>
        </w:r>
      </w:hyperlink>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b)</w:t>
      </w:r>
      <w:r w:rsidRPr="008E5B3D">
        <w:rPr>
          <w:rFonts w:ascii="Open Sans" w:eastAsia="Times New Roman" w:hAnsi="Open Sans" w:cs="Helvetica"/>
          <w:color w:val="444444"/>
          <w:sz w:val="20"/>
          <w:szCs w:val="20"/>
          <w:lang w:eastAsia="tr-TR"/>
        </w:rPr>
        <w:t xml:space="preserve"> Hisse devri kararlarında sermayenin ödendiğinin belirtilmesi gerekmemektedir. Belirtildiği takdirde sermayenin ödendiğine ilişkin SMMM raporu ve faaliyet belgesi eklenmesi gerecektir.</w:t>
      </w:r>
    </w:p>
    <w:p w:rsidR="008E5B3D" w:rsidRPr="008E5B3D" w:rsidRDefault="008E5B3D" w:rsidP="008E5B3D">
      <w:pPr>
        <w:spacing w:after="150" w:line="240" w:lineRule="auto"/>
        <w:rPr>
          <w:rFonts w:ascii="Open Sans" w:eastAsia="Times New Roman" w:hAnsi="Open Sans" w:cs="Helvetica"/>
          <w:color w:val="444444"/>
          <w:sz w:val="20"/>
          <w:szCs w:val="20"/>
          <w:lang w:eastAsia="tr-TR"/>
        </w:rPr>
      </w:pPr>
      <w:r w:rsidRPr="008E5B3D">
        <w:rPr>
          <w:rFonts w:ascii="Open Sans" w:eastAsia="Times New Roman" w:hAnsi="Open Sans" w:cs="Helvetica"/>
          <w:b/>
          <w:bCs/>
          <w:color w:val="444444"/>
          <w:sz w:val="20"/>
          <w:lang w:eastAsia="tr-TR"/>
        </w:rPr>
        <w:t>c)</w:t>
      </w:r>
      <w:r w:rsidRPr="008E5B3D">
        <w:rPr>
          <w:rFonts w:ascii="Open Sans" w:eastAsia="Times New Roman" w:hAnsi="Open Sans" w:cs="Helvetica"/>
          <w:color w:val="444444"/>
          <w:sz w:val="20"/>
          <w:szCs w:val="20"/>
          <w:lang w:eastAsia="tr-TR"/>
        </w:rPr>
        <w:t xml:space="preserve"> Toplantılar anonim </w:t>
      </w:r>
      <w:proofErr w:type="spellStart"/>
      <w:r w:rsidRPr="008E5B3D">
        <w:rPr>
          <w:rFonts w:ascii="Open Sans" w:eastAsia="Times New Roman" w:hAnsi="Open Sans" w:cs="Helvetica"/>
          <w:color w:val="444444"/>
          <w:sz w:val="20"/>
          <w:szCs w:val="20"/>
          <w:lang w:eastAsia="tr-TR"/>
        </w:rPr>
        <w:t>şirktlerdeki</w:t>
      </w:r>
      <w:proofErr w:type="spellEnd"/>
      <w:r w:rsidRPr="008E5B3D">
        <w:rPr>
          <w:rFonts w:ascii="Open Sans" w:eastAsia="Times New Roman" w:hAnsi="Open Sans" w:cs="Helvetica"/>
          <w:color w:val="444444"/>
          <w:sz w:val="20"/>
          <w:szCs w:val="20"/>
          <w:lang w:eastAsia="tr-TR"/>
        </w:rPr>
        <w:t xml:space="preserve"> gibi genel kurul şeklinde olursa,</w:t>
      </w:r>
      <w:hyperlink r:id="rId8" w:history="1">
        <w:r w:rsidRPr="008E5B3D">
          <w:rPr>
            <w:rFonts w:ascii="Open Sans" w:eastAsia="Times New Roman" w:hAnsi="Open Sans" w:cs="Times New Roman"/>
            <w:color w:val="444444"/>
            <w:sz w:val="20"/>
            <w:lang w:eastAsia="tr-TR"/>
          </w:rPr>
          <w:t> tutanak</w:t>
        </w:r>
      </w:hyperlink>
      <w:r w:rsidRPr="008E5B3D">
        <w:rPr>
          <w:rFonts w:ascii="Open Sans" w:eastAsia="Times New Roman" w:hAnsi="Open Sans" w:cs="Helvetica"/>
          <w:color w:val="444444"/>
          <w:sz w:val="20"/>
          <w:szCs w:val="20"/>
          <w:lang w:eastAsia="tr-TR"/>
        </w:rPr>
        <w:t>, </w:t>
      </w:r>
      <w:hyperlink r:id="rId9" w:history="1">
        <w:r w:rsidRPr="008E5B3D">
          <w:rPr>
            <w:rFonts w:ascii="Open Sans" w:eastAsia="Times New Roman" w:hAnsi="Open Sans" w:cs="Times New Roman"/>
            <w:color w:val="444444"/>
            <w:sz w:val="20"/>
            <w:lang w:eastAsia="tr-TR"/>
          </w:rPr>
          <w:t>gündem</w:t>
        </w:r>
      </w:hyperlink>
      <w:r w:rsidRPr="008E5B3D">
        <w:rPr>
          <w:rFonts w:ascii="Open Sans" w:eastAsia="Times New Roman" w:hAnsi="Open Sans" w:cs="Helvetica"/>
          <w:color w:val="444444"/>
          <w:sz w:val="20"/>
          <w:szCs w:val="20"/>
          <w:lang w:eastAsia="tr-TR"/>
        </w:rPr>
        <w:t>,</w:t>
      </w:r>
      <w:hyperlink r:id="rId10" w:history="1">
        <w:r w:rsidRPr="008E5B3D">
          <w:rPr>
            <w:rFonts w:ascii="Open Sans" w:eastAsia="Times New Roman" w:hAnsi="Open Sans" w:cs="Times New Roman"/>
            <w:color w:val="444444"/>
            <w:sz w:val="20"/>
            <w:lang w:eastAsia="tr-TR"/>
          </w:rPr>
          <w:t> hazır bulunanlar listesi </w:t>
        </w:r>
      </w:hyperlink>
      <w:r w:rsidRPr="008E5B3D">
        <w:rPr>
          <w:rFonts w:ascii="Open Sans" w:eastAsia="Times New Roman" w:hAnsi="Open Sans" w:cs="Helvetica"/>
          <w:color w:val="444444"/>
          <w:sz w:val="20"/>
          <w:szCs w:val="20"/>
          <w:lang w:eastAsia="tr-TR"/>
        </w:rPr>
        <w:t>hazırlanmalıdır</w:t>
      </w:r>
    </w:p>
    <w:p w:rsidR="00A546ED" w:rsidRDefault="00452224"/>
    <w:sectPr w:rsidR="00A546ED"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5B3D"/>
    <w:rsid w:val="0042693A"/>
    <w:rsid w:val="00452224"/>
    <w:rsid w:val="0047409A"/>
    <w:rsid w:val="00495A66"/>
    <w:rsid w:val="007E5BA1"/>
    <w:rsid w:val="008E5B3D"/>
    <w:rsid w:val="00A052F2"/>
    <w:rsid w:val="00AC0A7B"/>
    <w:rsid w:val="00B6123B"/>
    <w:rsid w:val="00C44E0A"/>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3B"/>
  </w:style>
  <w:style w:type="paragraph" w:styleId="Balk3">
    <w:name w:val="heading 3"/>
    <w:basedOn w:val="Normal"/>
    <w:link w:val="Balk3Char"/>
    <w:uiPriority w:val="9"/>
    <w:qFormat/>
    <w:rsid w:val="008E5B3D"/>
    <w:pPr>
      <w:spacing w:before="300" w:after="150" w:line="240" w:lineRule="auto"/>
      <w:outlineLvl w:val="2"/>
    </w:pPr>
    <w:rPr>
      <w:rFonts w:ascii="Helvetica" w:eastAsia="Times New Roman" w:hAnsi="Helvetica" w:cs="Helvetica"/>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E5B3D"/>
    <w:rPr>
      <w:rFonts w:ascii="Helvetica" w:eastAsia="Times New Roman" w:hAnsi="Helvetica" w:cs="Helvetica"/>
      <w:sz w:val="36"/>
      <w:szCs w:val="36"/>
      <w:lang w:eastAsia="tr-TR"/>
    </w:rPr>
  </w:style>
  <w:style w:type="character" w:styleId="Kpr">
    <w:name w:val="Hyperlink"/>
    <w:basedOn w:val="VarsaylanParagrafYazTipi"/>
    <w:uiPriority w:val="99"/>
    <w:semiHidden/>
    <w:unhideWhenUsed/>
    <w:rsid w:val="008E5B3D"/>
    <w:rPr>
      <w:strike w:val="0"/>
      <w:dstrike w:val="0"/>
      <w:color w:val="444444"/>
      <w:u w:val="none"/>
      <w:effect w:val="none"/>
      <w:shd w:val="clear" w:color="auto" w:fill="auto"/>
    </w:rPr>
  </w:style>
  <w:style w:type="character" w:styleId="Gl">
    <w:name w:val="Strong"/>
    <w:basedOn w:val="VarsaylanParagrafYazTipi"/>
    <w:uiPriority w:val="22"/>
    <w:qFormat/>
    <w:rsid w:val="008E5B3D"/>
    <w:rPr>
      <w:b/>
      <w:bCs/>
    </w:rPr>
  </w:style>
  <w:style w:type="paragraph" w:styleId="NormalWeb">
    <w:name w:val="Normal (Web)"/>
    <w:basedOn w:val="Normal"/>
    <w:uiPriority w:val="99"/>
    <w:semiHidden/>
    <w:unhideWhenUsed/>
    <w:rsid w:val="008E5B3D"/>
    <w:pPr>
      <w:spacing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28671763">
      <w:bodyDiv w:val="1"/>
      <w:marLeft w:val="0"/>
      <w:marRight w:val="0"/>
      <w:marTop w:val="0"/>
      <w:marBottom w:val="0"/>
      <w:divBdr>
        <w:top w:val="none" w:sz="0" w:space="0" w:color="auto"/>
        <w:left w:val="none" w:sz="0" w:space="0" w:color="auto"/>
        <w:bottom w:val="none" w:sz="0" w:space="0" w:color="auto"/>
        <w:right w:val="none" w:sz="0" w:space="0" w:color="auto"/>
      </w:divBdr>
      <w:divsChild>
        <w:div w:id="211230772">
          <w:marLeft w:val="0"/>
          <w:marRight w:val="0"/>
          <w:marTop w:val="0"/>
          <w:marBottom w:val="0"/>
          <w:divBdr>
            <w:top w:val="none" w:sz="0" w:space="0" w:color="auto"/>
            <w:left w:val="none" w:sz="0" w:space="0" w:color="auto"/>
            <w:bottom w:val="none" w:sz="0" w:space="0" w:color="auto"/>
            <w:right w:val="none" w:sz="0" w:space="0" w:color="auto"/>
          </w:divBdr>
          <w:divsChild>
            <w:div w:id="2101563561">
              <w:marLeft w:val="0"/>
              <w:marRight w:val="0"/>
              <w:marTop w:val="0"/>
              <w:marBottom w:val="0"/>
              <w:divBdr>
                <w:top w:val="none" w:sz="0" w:space="0" w:color="auto"/>
                <w:left w:val="none" w:sz="0" w:space="0" w:color="auto"/>
                <w:bottom w:val="none" w:sz="0" w:space="0" w:color="auto"/>
                <w:right w:val="none" w:sz="0" w:space="0" w:color="auto"/>
              </w:divBdr>
              <w:divsChild>
                <w:div w:id="247230228">
                  <w:marLeft w:val="0"/>
                  <w:marRight w:val="0"/>
                  <w:marTop w:val="0"/>
                  <w:marBottom w:val="0"/>
                  <w:divBdr>
                    <w:top w:val="none" w:sz="0" w:space="0" w:color="auto"/>
                    <w:left w:val="none" w:sz="0" w:space="0" w:color="auto"/>
                    <w:bottom w:val="none" w:sz="0" w:space="0" w:color="auto"/>
                    <w:right w:val="none" w:sz="0" w:space="0" w:color="auto"/>
                  </w:divBdr>
                  <w:divsChild>
                    <w:div w:id="1837915473">
                      <w:marLeft w:val="-225"/>
                      <w:marRight w:val="-225"/>
                      <w:marTop w:val="0"/>
                      <w:marBottom w:val="0"/>
                      <w:divBdr>
                        <w:top w:val="none" w:sz="0" w:space="0" w:color="auto"/>
                        <w:left w:val="none" w:sz="0" w:space="0" w:color="auto"/>
                        <w:bottom w:val="none" w:sz="0" w:space="0" w:color="auto"/>
                        <w:right w:val="none" w:sz="0" w:space="0" w:color="auto"/>
                      </w:divBdr>
                      <w:divsChild>
                        <w:div w:id="1599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tescil-evraklari/limited-sirket/genelkurul-tutanagi-ltd.docx" TargetMode="External"/><Relationship Id="rId3" Type="http://schemas.openxmlformats.org/officeDocument/2006/relationships/webSettings" Target="webSettings.xml"/><Relationship Id="rId7" Type="http://schemas.openxmlformats.org/officeDocument/2006/relationships/hyperlink" Target="http://www.matso.org.tr/images/tescil-ve-uyelik/tescil-evraklari/yabanci-ortak-beyani.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so.org.tr/images/tescil-ve-uyelik/tescil-evraklari/limited-sirket/gundem_karari-mudurlerkurulu-ltd.doc" TargetMode="External"/><Relationship Id="rId11" Type="http://schemas.openxmlformats.org/officeDocument/2006/relationships/fontTable" Target="fontTable.xml"/><Relationship Id="rId5" Type="http://schemas.openxmlformats.org/officeDocument/2006/relationships/hyperlink" Target="http://www.matso.org.tr/images/tescil-ve-uyelik/formlar/1-dilekce.doc" TargetMode="External"/><Relationship Id="rId10" Type="http://schemas.openxmlformats.org/officeDocument/2006/relationships/hyperlink" Target="http://www.matso.org.tr/images/tescil-ve-uyelik/tescil-evraklari/limited-sirket/ltd-hazir-bulunanlar-listesi.doc" TargetMode="External"/><Relationship Id="rId4" Type="http://schemas.openxmlformats.org/officeDocument/2006/relationships/hyperlink" Target="http://www.matso.org.tr/images/tescil-ve-uyelik/tescil-evraklari/limited-sirket-hisse-devir-genel-kurul-karari-tek-ortakli.doc" TargetMode="External"/><Relationship Id="rId9" Type="http://schemas.openxmlformats.org/officeDocument/2006/relationships/hyperlink" Target="http://www.matso.org.tr/images/tescil-ve-uyelik/tescil-evraklari/limited-sirket/gundem_karari-mudurlerkurulu-ltd.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3</cp:revision>
  <dcterms:created xsi:type="dcterms:W3CDTF">2015-04-30T13:02:00Z</dcterms:created>
  <dcterms:modified xsi:type="dcterms:W3CDTF">2015-04-30T13:02:00Z</dcterms:modified>
</cp:coreProperties>
</file>